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B2" w:rsidRDefault="007B0F2E" w:rsidP="007B0F2E">
      <w:pPr>
        <w:pStyle w:val="Heading1"/>
        <w:spacing w:before="0"/>
        <w:jc w:val="right"/>
        <w:rPr>
          <w:rFonts w:ascii="Century Gothic" w:hAnsi="Century Gothic"/>
          <w:sz w:val="36"/>
        </w:rPr>
      </w:pPr>
      <w:r>
        <w:rPr>
          <w:rFonts w:ascii="Century Gothic" w:hAnsi="Century Gothic"/>
          <w:b w:val="0"/>
          <w:noProof/>
          <w:sz w:val="30"/>
          <w:szCs w:val="30"/>
          <w:lang w:val="en-US"/>
        </w:rPr>
        <w:drawing>
          <wp:inline distT="0" distB="0" distL="0" distR="0" wp14:anchorId="623DF69C" wp14:editId="7E2A9FA0">
            <wp:extent cx="2198914" cy="907979"/>
            <wp:effectExtent l="0" t="0" r="0" b="0"/>
            <wp:docPr id="2" name="Picture 2" descr="LogoFeb2016TMXTSXV-EN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Feb2016TMXTSXV-EN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60" cy="91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BB2" w:rsidRDefault="00287BB2">
      <w:pPr>
        <w:pStyle w:val="Heading1"/>
        <w:spacing w:before="0"/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APPENDIX 3A</w:t>
      </w:r>
    </w:p>
    <w:p w:rsidR="00287BB2" w:rsidRDefault="00287BB2">
      <w:pPr>
        <w:pStyle w:val="Heading1"/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ACCEPTABLE TRANSFER AGENTS, REGISTRARS AND</w:t>
      </w:r>
      <w:r>
        <w:rPr>
          <w:rFonts w:ascii="Century Gothic" w:hAnsi="Century Gothic"/>
          <w:sz w:val="36"/>
        </w:rPr>
        <w:br/>
        <w:t>ESCROW AGENTS</w:t>
      </w:r>
    </w:p>
    <w:p w:rsidR="00287BB2" w:rsidRDefault="00287BB2">
      <w:pPr>
        <w:pStyle w:val="BodyTextLeft"/>
      </w:pPr>
      <w:r>
        <w:t>Subject to further notice, the following are considered acceptable transfer agents, registrars, and escrow agents:</w:t>
      </w:r>
    </w:p>
    <w:p w:rsidR="00EC1A0E" w:rsidRDefault="00EC1A0E">
      <w:pPr>
        <w:pStyle w:val="BodyTextLeft"/>
        <w:numPr>
          <w:ilvl w:val="0"/>
          <w:numId w:val="25"/>
        </w:numPr>
      </w:pPr>
      <w:r>
        <w:t>Alliance Trust Company</w:t>
      </w:r>
    </w:p>
    <w:p w:rsidR="007A61F7" w:rsidRDefault="007A61F7">
      <w:pPr>
        <w:pStyle w:val="BodyTextLeft"/>
        <w:numPr>
          <w:ilvl w:val="0"/>
          <w:numId w:val="25"/>
        </w:numPr>
      </w:pPr>
      <w:r>
        <w:t>AST Trust Company (Canada)</w:t>
      </w:r>
    </w:p>
    <w:p w:rsidR="009C5DCD" w:rsidRDefault="009C5DCD">
      <w:pPr>
        <w:pStyle w:val="BodyTextLeft"/>
        <w:numPr>
          <w:ilvl w:val="0"/>
          <w:numId w:val="25"/>
        </w:numPr>
      </w:pPr>
      <w:r>
        <w:t>The Canada Trust Company</w:t>
      </w:r>
    </w:p>
    <w:p w:rsidR="00287BB2" w:rsidRDefault="00287BB2">
      <w:pPr>
        <w:pStyle w:val="BodyTextLeft"/>
        <w:numPr>
          <w:ilvl w:val="0"/>
          <w:numId w:val="25"/>
        </w:numPr>
      </w:pPr>
      <w:r>
        <w:t>CIBC Mellon Trust Company</w:t>
      </w:r>
    </w:p>
    <w:p w:rsidR="000E0F39" w:rsidRDefault="000E0F39">
      <w:pPr>
        <w:pStyle w:val="BodyTextLeft"/>
        <w:numPr>
          <w:ilvl w:val="0"/>
          <w:numId w:val="25"/>
        </w:numPr>
      </w:pPr>
      <w:r>
        <w:t>Computershare Investor Services Inc.</w:t>
      </w:r>
    </w:p>
    <w:p w:rsidR="00287BB2" w:rsidRDefault="00287BB2">
      <w:pPr>
        <w:pStyle w:val="BodyTextLeft"/>
        <w:numPr>
          <w:ilvl w:val="0"/>
          <w:numId w:val="25"/>
        </w:numPr>
      </w:pPr>
      <w:r>
        <w:t xml:space="preserve">Computershare Trust Company of </w:t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</w:p>
    <w:p w:rsidR="00165E31" w:rsidRDefault="00165E31">
      <w:pPr>
        <w:pStyle w:val="BodyTextLeft"/>
        <w:numPr>
          <w:ilvl w:val="0"/>
          <w:numId w:val="25"/>
        </w:numPr>
      </w:pPr>
      <w:r>
        <w:t xml:space="preserve">Eastern Trust (2007) </w:t>
      </w:r>
      <w:smartTag w:uri="urn:schemas-microsoft-com:office:smarttags" w:element="place">
        <w:r>
          <w:t>Co.</w:t>
        </w:r>
      </w:smartTag>
      <w:r>
        <w:t xml:space="preserve"> Ltd.</w:t>
      </w:r>
    </w:p>
    <w:p w:rsidR="00006049" w:rsidRDefault="00006049">
      <w:pPr>
        <w:pStyle w:val="BodyTextLeft"/>
        <w:numPr>
          <w:ilvl w:val="0"/>
          <w:numId w:val="25"/>
        </w:numPr>
      </w:pPr>
      <w:r>
        <w:t>Endeavor Trust Corporation</w:t>
      </w:r>
    </w:p>
    <w:p w:rsidR="00287BB2" w:rsidRDefault="00287BB2">
      <w:pPr>
        <w:pStyle w:val="BodyTextLeft"/>
        <w:numPr>
          <w:ilvl w:val="0"/>
          <w:numId w:val="25"/>
        </w:numPr>
      </w:pPr>
      <w:proofErr w:type="spellStart"/>
      <w:r>
        <w:t>Fiducie</w:t>
      </w:r>
      <w:proofErr w:type="spellEnd"/>
      <w:r>
        <w:t xml:space="preserve"> Desjardins</w:t>
      </w:r>
    </w:p>
    <w:p w:rsidR="00A601D9" w:rsidRDefault="00A601D9">
      <w:pPr>
        <w:pStyle w:val="BodyTextLeft"/>
        <w:numPr>
          <w:ilvl w:val="0"/>
          <w:numId w:val="25"/>
        </w:numPr>
      </w:pPr>
      <w:r>
        <w:t>Mancal Trust Company</w:t>
      </w:r>
    </w:p>
    <w:p w:rsidR="00006049" w:rsidRDefault="00006049">
      <w:pPr>
        <w:pStyle w:val="BodyTextLeft"/>
        <w:numPr>
          <w:ilvl w:val="0"/>
          <w:numId w:val="25"/>
        </w:numPr>
      </w:pPr>
      <w:proofErr w:type="spellStart"/>
      <w:r>
        <w:t>Marrelli</w:t>
      </w:r>
      <w:proofErr w:type="spellEnd"/>
      <w:r>
        <w:t xml:space="preserve"> Trust Company Limited</w:t>
      </w:r>
    </w:p>
    <w:p w:rsidR="00287BB2" w:rsidRDefault="00287BB2">
      <w:pPr>
        <w:pStyle w:val="BodyTextLeft"/>
        <w:numPr>
          <w:ilvl w:val="0"/>
          <w:numId w:val="25"/>
        </w:numPr>
      </w:pPr>
      <w:proofErr w:type="spellStart"/>
      <w:r>
        <w:t>Natcan</w:t>
      </w:r>
      <w:proofErr w:type="spellEnd"/>
      <w:r>
        <w:t xml:space="preserve"> Trust Company</w:t>
      </w:r>
    </w:p>
    <w:p w:rsidR="00287BB2" w:rsidRDefault="00287BB2" w:rsidP="0057174D">
      <w:pPr>
        <w:pStyle w:val="BodyTextLeft"/>
        <w:numPr>
          <w:ilvl w:val="0"/>
          <w:numId w:val="25"/>
        </w:numPr>
      </w:pPr>
      <w:r>
        <w:t>National Bank Trust Inc.</w:t>
      </w:r>
    </w:p>
    <w:p w:rsidR="00BD64C7" w:rsidRDefault="00BD64C7" w:rsidP="0057174D">
      <w:pPr>
        <w:pStyle w:val="BodyTextLeft"/>
        <w:numPr>
          <w:ilvl w:val="0"/>
          <w:numId w:val="25"/>
        </w:numPr>
      </w:pPr>
      <w:r>
        <w:t>Odyssey Trust Company</w:t>
      </w:r>
    </w:p>
    <w:p w:rsidR="00193072" w:rsidRDefault="00193072" w:rsidP="0057174D">
      <w:pPr>
        <w:pStyle w:val="BodyTextLeft"/>
        <w:numPr>
          <w:ilvl w:val="0"/>
          <w:numId w:val="25"/>
        </w:numPr>
      </w:pPr>
      <w:r>
        <w:t>Olympia Trust Company</w:t>
      </w:r>
    </w:p>
    <w:p w:rsidR="00594EC9" w:rsidRDefault="00594EC9" w:rsidP="0057174D">
      <w:pPr>
        <w:pStyle w:val="BodyTextLeft"/>
        <w:numPr>
          <w:ilvl w:val="0"/>
          <w:numId w:val="24"/>
        </w:numPr>
      </w:pPr>
      <w:r>
        <w:t>TSX Trust Company</w:t>
      </w:r>
    </w:p>
    <w:sectPr w:rsidR="00594EC9" w:rsidSect="00F07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23" w:rsidRDefault="00D01B23">
      <w:r>
        <w:separator/>
      </w:r>
    </w:p>
    <w:p w:rsidR="00D01B23" w:rsidRDefault="00D01B23"/>
  </w:endnote>
  <w:endnote w:type="continuationSeparator" w:id="0">
    <w:p w:rsidR="00D01B23" w:rsidRDefault="00D01B23">
      <w:r>
        <w:continuationSeparator/>
      </w:r>
    </w:p>
    <w:p w:rsidR="00D01B23" w:rsidRDefault="00D01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17" w:rsidRDefault="00267917">
    <w:pPr>
      <w:pStyle w:val="Footer"/>
    </w:pPr>
    <w:r>
      <w:fldChar w:fldCharType="begin"/>
    </w:r>
    <w:r>
      <w:instrText xml:space="preserve"> DOCPROPERTY "LMLSDocID"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  <w:p w:rsidR="00267917" w:rsidRDefault="002679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17" w:rsidRDefault="00267917">
    <w:pPr>
      <w:pStyle w:val="Footer"/>
      <w:tabs>
        <w:tab w:val="clear" w:pos="4680"/>
        <w:tab w:val="center" w:pos="4860"/>
      </w:tabs>
      <w:rPr>
        <w:rStyle w:val="PageNumber"/>
        <w:rFonts w:ascii="Century Gothic" w:hAnsi="Century Gothic"/>
        <w:b/>
      </w:rPr>
    </w:pPr>
    <w:r>
      <w:rPr>
        <w:rFonts w:ascii="Century Gothic" w:hAnsi="Century Gothic"/>
        <w:b/>
        <w:sz w:val="24"/>
        <w:u w:val="single"/>
      </w:rPr>
      <w:tab/>
    </w:r>
    <w:r>
      <w:rPr>
        <w:rFonts w:ascii="Century Gothic" w:hAnsi="Century Gothic"/>
        <w:b/>
        <w:sz w:val="24"/>
        <w:u w:val="single"/>
      </w:rPr>
      <w:tab/>
    </w:r>
    <w:r>
      <w:rPr>
        <w:rFonts w:ascii="Century Gothic" w:hAnsi="Century Gothic"/>
        <w:b/>
        <w:sz w:val="24"/>
      </w:rPr>
      <w:br/>
      <w:t>APPENDIX 3A</w:t>
    </w:r>
    <w:r>
      <w:rPr>
        <w:rFonts w:ascii="Century Gothic" w:hAnsi="Century Gothic"/>
        <w:b/>
        <w:sz w:val="24"/>
      </w:rPr>
      <w:tab/>
      <w:t>ACCEPTABLE TRANSFER AGENTS,</w:t>
    </w:r>
    <w:r>
      <w:rPr>
        <w:rFonts w:ascii="Century Gothic" w:hAnsi="Century Gothic"/>
        <w:b/>
        <w:sz w:val="24"/>
      </w:rPr>
      <w:tab/>
      <w:t xml:space="preserve">Page </w:t>
    </w:r>
    <w:r>
      <w:rPr>
        <w:rStyle w:val="PageNumber"/>
        <w:rFonts w:ascii="Century Gothic" w:hAnsi="Century Gothic"/>
        <w:b/>
      </w:rPr>
      <w:fldChar w:fldCharType="begin"/>
    </w:r>
    <w:r>
      <w:rPr>
        <w:rStyle w:val="PageNumber"/>
        <w:rFonts w:ascii="Century Gothic" w:hAnsi="Century Gothic"/>
        <w:b/>
      </w:rPr>
      <w:instrText xml:space="preserve"> PAGE </w:instrText>
    </w:r>
    <w:r>
      <w:rPr>
        <w:rStyle w:val="PageNumber"/>
        <w:rFonts w:ascii="Century Gothic" w:hAnsi="Century Gothic"/>
        <w:b/>
      </w:rPr>
      <w:fldChar w:fldCharType="separate"/>
    </w:r>
    <w:r w:rsidR="00F07CC8">
      <w:rPr>
        <w:rStyle w:val="PageNumber"/>
        <w:rFonts w:ascii="Century Gothic" w:hAnsi="Century Gothic"/>
        <w:b/>
        <w:noProof/>
      </w:rPr>
      <w:t>2</w:t>
    </w:r>
    <w:r>
      <w:rPr>
        <w:rStyle w:val="PageNumber"/>
        <w:rFonts w:ascii="Century Gothic" w:hAnsi="Century Gothic"/>
        <w:b/>
      </w:rPr>
      <w:fldChar w:fldCharType="end"/>
    </w:r>
  </w:p>
  <w:p w:rsidR="00267917" w:rsidRDefault="00267917">
    <w:pPr>
      <w:pStyle w:val="Footer"/>
      <w:tabs>
        <w:tab w:val="clear" w:pos="4680"/>
        <w:tab w:val="center" w:pos="4860"/>
      </w:tabs>
    </w:pPr>
    <w:r>
      <w:rPr>
        <w:rStyle w:val="PageNumber"/>
        <w:rFonts w:ascii="Century Gothic" w:hAnsi="Century Gothic"/>
        <w:b/>
        <w:sz w:val="20"/>
      </w:rPr>
      <w:t>(as at __________, 2002)</w:t>
    </w:r>
    <w:r>
      <w:rPr>
        <w:rStyle w:val="PageNumber"/>
        <w:rFonts w:ascii="Century Gothic" w:hAnsi="Century Gothic"/>
        <w:b/>
      </w:rPr>
      <w:tab/>
      <w:t>REGISTRARS AND ESCROW AGENTS</w:t>
    </w:r>
  </w:p>
  <w:p w:rsidR="00267917" w:rsidRDefault="00267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17" w:rsidRDefault="00267917">
    <w:pPr>
      <w:pStyle w:val="Footer"/>
      <w:tabs>
        <w:tab w:val="clear" w:pos="4680"/>
        <w:tab w:val="center" w:pos="4860"/>
      </w:tabs>
      <w:rPr>
        <w:rStyle w:val="PageNumber"/>
        <w:rFonts w:ascii="Century Gothic" w:hAnsi="Century Gothic"/>
        <w:b/>
      </w:rPr>
    </w:pPr>
    <w:r>
      <w:rPr>
        <w:rFonts w:ascii="Century Gothic" w:hAnsi="Century Gothic"/>
        <w:b/>
        <w:sz w:val="24"/>
        <w:u w:val="single"/>
      </w:rPr>
      <w:tab/>
    </w:r>
    <w:r>
      <w:rPr>
        <w:rFonts w:ascii="Century Gothic" w:hAnsi="Century Gothic"/>
        <w:b/>
        <w:sz w:val="24"/>
        <w:u w:val="single"/>
      </w:rPr>
      <w:tab/>
    </w:r>
    <w:r>
      <w:rPr>
        <w:rFonts w:ascii="Century Gothic" w:hAnsi="Century Gothic"/>
        <w:b/>
        <w:sz w:val="24"/>
      </w:rPr>
      <w:br/>
      <w:t>APPENDIX 3A</w:t>
    </w:r>
    <w:r>
      <w:rPr>
        <w:rFonts w:ascii="Century Gothic" w:hAnsi="Century Gothic"/>
        <w:b/>
        <w:sz w:val="24"/>
      </w:rPr>
      <w:tab/>
      <w:t>ACCEPTABLE TRANSFER AGENTS,</w:t>
    </w:r>
    <w:r>
      <w:rPr>
        <w:rFonts w:ascii="Century Gothic" w:hAnsi="Century Gothic"/>
        <w:b/>
        <w:sz w:val="24"/>
      </w:rPr>
      <w:tab/>
      <w:t xml:space="preserve">Page </w:t>
    </w:r>
    <w:r>
      <w:rPr>
        <w:rStyle w:val="PageNumber"/>
        <w:rFonts w:ascii="Century Gothic" w:hAnsi="Century Gothic"/>
        <w:b/>
      </w:rPr>
      <w:fldChar w:fldCharType="begin"/>
    </w:r>
    <w:r>
      <w:rPr>
        <w:rStyle w:val="PageNumber"/>
        <w:rFonts w:ascii="Century Gothic" w:hAnsi="Century Gothic"/>
        <w:b/>
      </w:rPr>
      <w:instrText xml:space="preserve"> PAGE </w:instrText>
    </w:r>
    <w:r>
      <w:rPr>
        <w:rStyle w:val="PageNumber"/>
        <w:rFonts w:ascii="Century Gothic" w:hAnsi="Century Gothic"/>
        <w:b/>
      </w:rPr>
      <w:fldChar w:fldCharType="separate"/>
    </w:r>
    <w:r w:rsidR="00DD4C38">
      <w:rPr>
        <w:rStyle w:val="PageNumber"/>
        <w:rFonts w:ascii="Century Gothic" w:hAnsi="Century Gothic"/>
        <w:b/>
        <w:noProof/>
      </w:rPr>
      <w:t>1</w:t>
    </w:r>
    <w:r>
      <w:rPr>
        <w:rStyle w:val="PageNumber"/>
        <w:rFonts w:ascii="Century Gothic" w:hAnsi="Century Gothic"/>
        <w:b/>
      </w:rPr>
      <w:fldChar w:fldCharType="end"/>
    </w:r>
  </w:p>
  <w:p w:rsidR="00267917" w:rsidRPr="00DB4681" w:rsidRDefault="00267917" w:rsidP="00DB4681">
    <w:pPr>
      <w:pStyle w:val="Footer"/>
      <w:tabs>
        <w:tab w:val="clear" w:pos="4680"/>
        <w:tab w:val="center" w:pos="4860"/>
      </w:tabs>
      <w:rPr>
        <w:sz w:val="20"/>
      </w:rPr>
    </w:pPr>
    <w:r>
      <w:rPr>
        <w:rStyle w:val="PageNumber"/>
        <w:rFonts w:ascii="Century Gothic" w:hAnsi="Century Gothic"/>
        <w:b/>
        <w:sz w:val="20"/>
      </w:rPr>
      <w:t>(as at</w:t>
    </w:r>
    <w:r w:rsidR="00FC37EC">
      <w:rPr>
        <w:rStyle w:val="PageNumber"/>
        <w:rFonts w:ascii="Century Gothic" w:hAnsi="Century Gothic"/>
        <w:b/>
        <w:sz w:val="20"/>
      </w:rPr>
      <w:t xml:space="preserve"> </w:t>
    </w:r>
    <w:r w:rsidR="00DD4C38">
      <w:rPr>
        <w:rStyle w:val="PageNumber"/>
        <w:rFonts w:ascii="Century Gothic" w:hAnsi="Century Gothic"/>
        <w:b/>
        <w:sz w:val="20"/>
      </w:rPr>
      <w:t>June 7</w:t>
    </w:r>
    <w:r w:rsidR="00FC37EC">
      <w:rPr>
        <w:rStyle w:val="PageNumber"/>
        <w:rFonts w:ascii="Century Gothic" w:hAnsi="Century Gothic"/>
        <w:b/>
        <w:sz w:val="20"/>
      </w:rPr>
      <w:t xml:space="preserve">, </w:t>
    </w:r>
    <w:r w:rsidR="00FC37EC">
      <w:rPr>
        <w:rStyle w:val="PageNumber"/>
        <w:rFonts w:ascii="Century Gothic" w:hAnsi="Century Gothic"/>
        <w:b/>
        <w:sz w:val="20"/>
      </w:rPr>
      <w:t>20</w:t>
    </w:r>
    <w:r w:rsidR="00B2530A">
      <w:rPr>
        <w:rStyle w:val="PageNumber"/>
        <w:rFonts w:ascii="Century Gothic" w:hAnsi="Century Gothic"/>
        <w:b/>
        <w:sz w:val="20"/>
      </w:rPr>
      <w:t>2</w:t>
    </w:r>
    <w:r w:rsidR="00DD4C38">
      <w:rPr>
        <w:rStyle w:val="PageNumber"/>
        <w:rFonts w:ascii="Century Gothic" w:hAnsi="Century Gothic"/>
        <w:b/>
        <w:sz w:val="20"/>
      </w:rPr>
      <w:t>4</w:t>
    </w:r>
    <w:bookmarkStart w:id="0" w:name="_GoBack"/>
    <w:bookmarkEnd w:id="0"/>
    <w:r w:rsidR="00FC37EC">
      <w:rPr>
        <w:rStyle w:val="PageNumber"/>
        <w:rFonts w:ascii="Century Gothic" w:hAnsi="Century Gothic"/>
        <w:b/>
        <w:sz w:val="20"/>
      </w:rPr>
      <w:t>)</w:t>
    </w:r>
    <w:r>
      <w:rPr>
        <w:rStyle w:val="PageNumber"/>
        <w:rFonts w:ascii="Century Gothic" w:hAnsi="Century Gothic"/>
        <w:b/>
      </w:rPr>
      <w:tab/>
      <w:t>REGISTRARS AND ESCROW AGENTS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23" w:rsidRDefault="00D01B23">
      <w:r>
        <w:separator/>
      </w:r>
    </w:p>
    <w:p w:rsidR="00D01B23" w:rsidRDefault="00D01B23"/>
  </w:footnote>
  <w:footnote w:type="continuationSeparator" w:id="0">
    <w:p w:rsidR="00D01B23" w:rsidRDefault="00D01B23">
      <w:r>
        <w:continuationSeparator/>
      </w:r>
    </w:p>
    <w:p w:rsidR="00D01B23" w:rsidRDefault="00D01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E9" w:rsidRDefault="00F93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17" w:rsidRDefault="00267917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7CC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67917" w:rsidRDefault="002679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E9" w:rsidRDefault="00F93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E62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58EE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381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1E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1803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E869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92194A"/>
    <w:multiLevelType w:val="multilevel"/>
    <w:tmpl w:val="082E261A"/>
    <w:lvl w:ilvl="0">
      <w:start w:val="1"/>
      <w:numFmt w:val="decimal"/>
      <w:suff w:val="nothing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720" w:firstLine="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0"/>
      </w:p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2880" w:firstLine="0"/>
      </w:p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E1E3B59"/>
    <w:multiLevelType w:val="multilevel"/>
    <w:tmpl w:val="813EC17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8" w15:restartNumberingAfterBreak="0">
    <w:nsid w:val="1BA00206"/>
    <w:multiLevelType w:val="multilevel"/>
    <w:tmpl w:val="BDDAF854"/>
    <w:lvl w:ilvl="0">
      <w:start w:val="1"/>
      <w:numFmt w:val="decimal"/>
      <w:suff w:val="nothing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720" w:firstLine="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0"/>
      </w:p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2880" w:firstLine="0"/>
      </w:p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FF262B"/>
    <w:multiLevelType w:val="multilevel"/>
    <w:tmpl w:val="074E8BE0"/>
    <w:lvl w:ilvl="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lowerLetter"/>
      <w:pStyle w:val="List2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lowerRoman"/>
      <w:pStyle w:val="List3"/>
      <w:lvlText w:val="(%3)"/>
      <w:lvlJc w:val="left"/>
      <w:pPr>
        <w:tabs>
          <w:tab w:val="num" w:pos="2160"/>
        </w:tabs>
        <w:ind w:left="2160" w:hanging="720"/>
      </w:pPr>
      <w:rPr>
        <w:u w:val="none"/>
      </w:rPr>
    </w:lvl>
    <w:lvl w:ilvl="3">
      <w:start w:val="1"/>
      <w:numFmt w:val="upperLetter"/>
      <w:pStyle w:val="List4"/>
      <w:lvlText w:val="(%4)"/>
      <w:lvlJc w:val="left"/>
      <w:pPr>
        <w:tabs>
          <w:tab w:val="num" w:pos="2880"/>
        </w:tabs>
        <w:ind w:left="2880" w:hanging="720"/>
      </w:pPr>
      <w:rPr>
        <w:u w:val="none"/>
      </w:rPr>
    </w:lvl>
    <w:lvl w:ilvl="4">
      <w:start w:val="1"/>
      <w:numFmt w:val="decimal"/>
      <w:pStyle w:val="List5"/>
      <w:lvlText w:val="(%5)"/>
      <w:lvlJc w:val="left"/>
      <w:pPr>
        <w:tabs>
          <w:tab w:val="num" w:pos="3600"/>
        </w:tabs>
        <w:ind w:left="3600" w:hanging="720"/>
      </w:pPr>
      <w:rPr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u w:val="none"/>
      </w:rPr>
    </w:lvl>
  </w:abstractNum>
  <w:abstractNum w:abstractNumId="10" w15:restartNumberingAfterBreak="0">
    <w:nsid w:val="40B106BA"/>
    <w:multiLevelType w:val="multilevel"/>
    <w:tmpl w:val="FD4CEB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1" w15:restartNumberingAfterBreak="0">
    <w:nsid w:val="45797195"/>
    <w:multiLevelType w:val="multilevel"/>
    <w:tmpl w:val="BA8046F6"/>
    <w:lvl w:ilvl="0">
      <w:start w:val="1"/>
      <w:numFmt w:val="upperLetter"/>
      <w:pStyle w:val="Recital1"/>
      <w:lvlText w:val="%1."/>
      <w:lvlJc w:val="left"/>
      <w:pPr>
        <w:tabs>
          <w:tab w:val="num" w:pos="1440"/>
        </w:tabs>
        <w:ind w:left="0" w:firstLine="0"/>
      </w:pPr>
      <w:rPr>
        <w:u w:val="none"/>
      </w:rPr>
    </w:lvl>
    <w:lvl w:ilvl="1">
      <w:start w:val="1"/>
      <w:numFmt w:val="lowerLetter"/>
      <w:pStyle w:val="Recital2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lowerRoman"/>
      <w:pStyle w:val="Recital3"/>
      <w:lvlText w:val="(%3)"/>
      <w:lvlJc w:val="left"/>
      <w:pPr>
        <w:tabs>
          <w:tab w:val="num" w:pos="2160"/>
        </w:tabs>
        <w:ind w:left="2160" w:hanging="720"/>
      </w:pPr>
      <w:rPr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u w:val="none"/>
      </w:rPr>
    </w:lvl>
  </w:abstractNum>
  <w:abstractNum w:abstractNumId="12" w15:restartNumberingAfterBreak="0">
    <w:nsid w:val="49626CA9"/>
    <w:multiLevelType w:val="singleLevel"/>
    <w:tmpl w:val="D5F47B9C"/>
    <w:lvl w:ilvl="0">
      <w:start w:val="604"/>
      <w:numFmt w:val="bullet"/>
      <w:lvlText w:val="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3" w15:restartNumberingAfterBreak="0">
    <w:nsid w:val="610E0E63"/>
    <w:multiLevelType w:val="singleLevel"/>
    <w:tmpl w:val="3F08963C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6C5E285A"/>
    <w:multiLevelType w:val="multilevel"/>
    <w:tmpl w:val="BDDAF854"/>
    <w:lvl w:ilvl="0">
      <w:start w:val="1"/>
      <w:numFmt w:val="decimal"/>
      <w:suff w:val="nothing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720" w:firstLine="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0"/>
      </w:p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2880" w:firstLine="0"/>
      </w:p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CE3934"/>
    <w:multiLevelType w:val="singleLevel"/>
    <w:tmpl w:val="A38EEDE0"/>
    <w:lvl w:ilvl="0">
      <w:start w:val="5"/>
      <w:numFmt w:val="bullet"/>
      <w:lvlText w:val="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6" w15:restartNumberingAfterBreak="0">
    <w:nsid w:val="7E4609E4"/>
    <w:multiLevelType w:val="multilevel"/>
    <w:tmpl w:val="EB48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u w:val="none"/>
      </w:rPr>
    </w:lvl>
  </w:abstractNum>
  <w:abstractNum w:abstractNumId="17" w15:restartNumberingAfterBreak="0">
    <w:nsid w:val="7E5D0016"/>
    <w:multiLevelType w:val="multilevel"/>
    <w:tmpl w:val="DC92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7"/>
  </w:num>
  <w:num w:numId="12">
    <w:abstractNumId w:val="16"/>
  </w:num>
  <w:num w:numId="13">
    <w:abstractNumId w:val="5"/>
  </w:num>
  <w:num w:numId="14">
    <w:abstractNumId w:val="13"/>
  </w:num>
  <w:num w:numId="15">
    <w:abstractNumId w:val="13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30"/>
    <w:rsid w:val="00004A5D"/>
    <w:rsid w:val="00006049"/>
    <w:rsid w:val="000450C3"/>
    <w:rsid w:val="0005594C"/>
    <w:rsid w:val="00090303"/>
    <w:rsid w:val="00096EE1"/>
    <w:rsid w:val="000C5552"/>
    <w:rsid w:val="000E0F39"/>
    <w:rsid w:val="000F458E"/>
    <w:rsid w:val="00144573"/>
    <w:rsid w:val="00165E31"/>
    <w:rsid w:val="00175805"/>
    <w:rsid w:val="00187D0B"/>
    <w:rsid w:val="00193072"/>
    <w:rsid w:val="001A4463"/>
    <w:rsid w:val="0020613E"/>
    <w:rsid w:val="00215A73"/>
    <w:rsid w:val="00244653"/>
    <w:rsid w:val="00267917"/>
    <w:rsid w:val="00287BB2"/>
    <w:rsid w:val="002E7770"/>
    <w:rsid w:val="002F7354"/>
    <w:rsid w:val="00330F3D"/>
    <w:rsid w:val="0033381D"/>
    <w:rsid w:val="00356DB5"/>
    <w:rsid w:val="00361F9B"/>
    <w:rsid w:val="00381C86"/>
    <w:rsid w:val="003D6114"/>
    <w:rsid w:val="004248A5"/>
    <w:rsid w:val="00427A84"/>
    <w:rsid w:val="00450794"/>
    <w:rsid w:val="004C00C5"/>
    <w:rsid w:val="004E776C"/>
    <w:rsid w:val="004F0D94"/>
    <w:rsid w:val="004F2024"/>
    <w:rsid w:val="004F71FC"/>
    <w:rsid w:val="00507CEA"/>
    <w:rsid w:val="0051431F"/>
    <w:rsid w:val="0052692C"/>
    <w:rsid w:val="00551230"/>
    <w:rsid w:val="00553D1B"/>
    <w:rsid w:val="0057174D"/>
    <w:rsid w:val="0057730E"/>
    <w:rsid w:val="00594EC9"/>
    <w:rsid w:val="005A333D"/>
    <w:rsid w:val="005B2A75"/>
    <w:rsid w:val="005E1F74"/>
    <w:rsid w:val="006D722D"/>
    <w:rsid w:val="006E486F"/>
    <w:rsid w:val="006F45B9"/>
    <w:rsid w:val="00707BD5"/>
    <w:rsid w:val="00714707"/>
    <w:rsid w:val="007346AB"/>
    <w:rsid w:val="007A61F7"/>
    <w:rsid w:val="007B0F2E"/>
    <w:rsid w:val="007D24C8"/>
    <w:rsid w:val="007D4DF4"/>
    <w:rsid w:val="00836DF7"/>
    <w:rsid w:val="00855DB7"/>
    <w:rsid w:val="00867330"/>
    <w:rsid w:val="008766D6"/>
    <w:rsid w:val="00883C4C"/>
    <w:rsid w:val="008A5CE8"/>
    <w:rsid w:val="008B60F5"/>
    <w:rsid w:val="008C48BA"/>
    <w:rsid w:val="008F4793"/>
    <w:rsid w:val="00944C0E"/>
    <w:rsid w:val="00947910"/>
    <w:rsid w:val="00964AD5"/>
    <w:rsid w:val="009667A0"/>
    <w:rsid w:val="00973F5A"/>
    <w:rsid w:val="0097746D"/>
    <w:rsid w:val="00982B85"/>
    <w:rsid w:val="00984AA5"/>
    <w:rsid w:val="009C5DCD"/>
    <w:rsid w:val="009C7AB6"/>
    <w:rsid w:val="009E4D11"/>
    <w:rsid w:val="009E756F"/>
    <w:rsid w:val="00A31C70"/>
    <w:rsid w:val="00A601D9"/>
    <w:rsid w:val="00A67380"/>
    <w:rsid w:val="00A91C2B"/>
    <w:rsid w:val="00AB7979"/>
    <w:rsid w:val="00AF3BE1"/>
    <w:rsid w:val="00B2530A"/>
    <w:rsid w:val="00B54ED4"/>
    <w:rsid w:val="00BD64C7"/>
    <w:rsid w:val="00BE164D"/>
    <w:rsid w:val="00C37082"/>
    <w:rsid w:val="00C43D6F"/>
    <w:rsid w:val="00C71501"/>
    <w:rsid w:val="00CC4FC3"/>
    <w:rsid w:val="00CE1C95"/>
    <w:rsid w:val="00D01B23"/>
    <w:rsid w:val="00D72BCB"/>
    <w:rsid w:val="00D75EE1"/>
    <w:rsid w:val="00D77C83"/>
    <w:rsid w:val="00DB4681"/>
    <w:rsid w:val="00DC428B"/>
    <w:rsid w:val="00DD4C38"/>
    <w:rsid w:val="00DE1DCD"/>
    <w:rsid w:val="00E76468"/>
    <w:rsid w:val="00E84EF1"/>
    <w:rsid w:val="00EA4537"/>
    <w:rsid w:val="00EC1A0E"/>
    <w:rsid w:val="00EC76CA"/>
    <w:rsid w:val="00F07CC8"/>
    <w:rsid w:val="00F26ECA"/>
    <w:rsid w:val="00F421F0"/>
    <w:rsid w:val="00F850E4"/>
    <w:rsid w:val="00F86792"/>
    <w:rsid w:val="00F93FE9"/>
    <w:rsid w:val="00FB1857"/>
    <w:rsid w:val="00FC37EC"/>
    <w:rsid w:val="00FC54D9"/>
    <w:rsid w:val="00FC76C3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E2F736"/>
  <w15:chartTrackingRefBased/>
  <w15:docId w15:val="{5FCD90DE-0B65-4D31-84DC-92578768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CA"/>
    </w:rPr>
  </w:style>
  <w:style w:type="paragraph" w:styleId="Heading1">
    <w:name w:val="heading 1"/>
    <w:basedOn w:val="BaseParagraph"/>
    <w:next w:val="Heading2"/>
    <w:qFormat/>
    <w:pPr>
      <w:keepNext/>
      <w:keepLines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BaseParagraph"/>
    <w:next w:val="ListNumber"/>
    <w:qFormat/>
    <w:pPr>
      <w:keepNext/>
      <w:keepLines/>
      <w:outlineLvl w:val="1"/>
    </w:pPr>
    <w:rPr>
      <w:rFonts w:ascii="Times New Roman Bold" w:hAnsi="Times New Roman Bold"/>
      <w:b/>
    </w:rPr>
  </w:style>
  <w:style w:type="paragraph" w:styleId="Heading3">
    <w:name w:val="heading 3"/>
    <w:basedOn w:val="BaseParagraph"/>
    <w:next w:val="BodyText"/>
    <w:qFormat/>
    <w:pPr>
      <w:keepNext/>
      <w:keepLines/>
      <w:outlineLvl w:val="2"/>
    </w:pPr>
    <w:rPr>
      <w:rFonts w:ascii="Times New Roman Bold" w:hAnsi="Times New Roman Bold"/>
      <w:b/>
      <w:i/>
    </w:rPr>
  </w:style>
  <w:style w:type="paragraph" w:styleId="Heading4">
    <w:name w:val="heading 4"/>
    <w:basedOn w:val="BaseParagraph"/>
    <w:next w:val="BodyText"/>
    <w:qFormat/>
    <w:pPr>
      <w:keepNext/>
      <w:keepLines/>
      <w:outlineLvl w:val="3"/>
    </w:pPr>
    <w:rPr>
      <w:i/>
    </w:rPr>
  </w:style>
  <w:style w:type="paragraph" w:styleId="Heading5">
    <w:name w:val="heading 5"/>
    <w:basedOn w:val="BaseParagraph"/>
    <w:next w:val="BodyText"/>
    <w:qFormat/>
    <w:pPr>
      <w:keepNext/>
      <w:outlineLvl w:val="4"/>
    </w:pPr>
  </w:style>
  <w:style w:type="paragraph" w:styleId="Heading6">
    <w:name w:val="heading 6"/>
    <w:basedOn w:val="BaseParagraph"/>
    <w:next w:val="BodyText"/>
    <w:qFormat/>
    <w:pPr>
      <w:keepNext/>
      <w:outlineLvl w:val="5"/>
    </w:pPr>
  </w:style>
  <w:style w:type="paragraph" w:styleId="Heading7">
    <w:name w:val="heading 7"/>
    <w:basedOn w:val="BaseParagraph"/>
    <w:next w:val="BodyText"/>
    <w:qFormat/>
    <w:pPr>
      <w:keepNext/>
      <w:outlineLvl w:val="6"/>
    </w:pPr>
  </w:style>
  <w:style w:type="paragraph" w:styleId="Heading8">
    <w:name w:val="heading 8"/>
    <w:basedOn w:val="BaseParagraph"/>
    <w:next w:val="BodyText"/>
    <w:qFormat/>
    <w:pPr>
      <w:outlineLvl w:val="7"/>
    </w:pPr>
  </w:style>
  <w:style w:type="paragraph" w:styleId="Heading9">
    <w:name w:val="heading 9"/>
    <w:basedOn w:val="BaseParagraph"/>
    <w:next w:val="BodyText"/>
    <w:qFormat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aseParagraph"/>
    <w:pPr>
      <w:tabs>
        <w:tab w:val="center" w:pos="4680"/>
        <w:tab w:val="right" w:pos="9360"/>
      </w:tabs>
      <w:spacing w:before="0"/>
    </w:pPr>
  </w:style>
  <w:style w:type="paragraph" w:styleId="BodyText">
    <w:name w:val="Body Text"/>
    <w:basedOn w:val="Normal"/>
    <w:pPr>
      <w:spacing w:before="240"/>
      <w:jc w:val="both"/>
    </w:pPr>
  </w:style>
  <w:style w:type="paragraph" w:styleId="Footer">
    <w:name w:val="footer"/>
    <w:basedOn w:val="BaseParagraph"/>
    <w:pPr>
      <w:tabs>
        <w:tab w:val="center" w:pos="4680"/>
        <w:tab w:val="right" w:pos="9360"/>
      </w:tabs>
      <w:spacing w:before="0"/>
    </w:pPr>
    <w:rPr>
      <w:sz w:val="16"/>
    </w:rPr>
  </w:style>
  <w:style w:type="character" w:styleId="PageNumber">
    <w:name w:val="page number"/>
    <w:rPr>
      <w:rFonts w:ascii="Times New Roman" w:hAnsi="Times New Roman"/>
      <w:sz w:val="24"/>
    </w:rPr>
  </w:style>
  <w:style w:type="paragraph" w:styleId="ListNumber">
    <w:name w:val="List Number"/>
    <w:basedOn w:val="BodyText"/>
  </w:style>
  <w:style w:type="paragraph" w:styleId="ListNumber2">
    <w:name w:val="List Number 2"/>
    <w:basedOn w:val="BodyText"/>
  </w:style>
  <w:style w:type="paragraph" w:styleId="ListNumber3">
    <w:name w:val="List Number 3"/>
    <w:basedOn w:val="BodyText"/>
  </w:style>
  <w:style w:type="paragraph" w:styleId="ListNumber4">
    <w:name w:val="List Number 4"/>
    <w:basedOn w:val="BodyText"/>
  </w:style>
  <w:style w:type="paragraph" w:styleId="ListNumber5">
    <w:name w:val="List Number 5"/>
    <w:basedOn w:val="BodyText"/>
  </w:style>
  <w:style w:type="paragraph" w:customStyle="1" w:styleId="BodyText0">
    <w:name w:val="Body Text 0"/>
    <w:basedOn w:val="BodyText"/>
    <w:pPr>
      <w:spacing w:before="0"/>
    </w:pPr>
  </w:style>
  <w:style w:type="character" w:customStyle="1" w:styleId="HiddenText">
    <w:name w:val="Hidden Text"/>
    <w:rPr>
      <w:rFonts w:ascii="Times New Roman Bold" w:hAnsi="Times New Roman Bold"/>
      <w:b/>
      <w:vanish/>
      <w:color w:val="FF0000"/>
    </w:rPr>
  </w:style>
  <w:style w:type="paragraph" w:styleId="Title">
    <w:name w:val="Title"/>
    <w:basedOn w:val="BaseParagraph"/>
    <w:next w:val="BodyText"/>
    <w:qFormat/>
    <w:pPr>
      <w:keepNext/>
      <w:keepLines/>
      <w:spacing w:before="480"/>
      <w:jc w:val="center"/>
    </w:pPr>
    <w:rPr>
      <w:rFonts w:ascii="Times New Roman Bold" w:hAnsi="Times New Roman Bold"/>
      <w:b/>
      <w:caps/>
    </w:rPr>
  </w:style>
  <w:style w:type="paragraph" w:styleId="BodyText3">
    <w:name w:val="Body Text 3"/>
    <w:basedOn w:val="BodyText"/>
    <w:rPr>
      <w:sz w:val="20"/>
    </w:rPr>
  </w:style>
  <w:style w:type="paragraph" w:customStyle="1" w:styleId="Quote1">
    <w:name w:val="Quote 1"/>
    <w:basedOn w:val="BodyText"/>
    <w:pPr>
      <w:ind w:left="1440" w:right="1440"/>
    </w:pPr>
  </w:style>
  <w:style w:type="paragraph" w:styleId="BodyText2">
    <w:name w:val="Body Text 2"/>
    <w:basedOn w:val="BodyText"/>
    <w:pPr>
      <w:spacing w:line="480" w:lineRule="auto"/>
    </w:pPr>
  </w:style>
  <w:style w:type="paragraph" w:customStyle="1" w:styleId="Parties-Abbreviations">
    <w:name w:val="Parties - Abbreviations"/>
    <w:basedOn w:val="BaseParagraph"/>
    <w:next w:val="BodyText"/>
    <w:pPr>
      <w:jc w:val="right"/>
    </w:pPr>
  </w:style>
  <w:style w:type="paragraph" w:customStyle="1" w:styleId="BodyText1">
    <w:name w:val="Body Text 1"/>
    <w:basedOn w:val="BodyText"/>
    <w:pPr>
      <w:spacing w:line="360" w:lineRule="auto"/>
    </w:pPr>
  </w:style>
  <w:style w:type="paragraph" w:customStyle="1" w:styleId="AttnLine">
    <w:name w:val="Attn Line"/>
    <w:basedOn w:val="BaseParagraph"/>
    <w:next w:val="BodyText"/>
    <w:pPr>
      <w:ind w:left="1440" w:hanging="1440"/>
    </w:pPr>
    <w:rPr>
      <w:rFonts w:ascii="Times New Roman Bold" w:hAnsi="Times New Roman Bold"/>
      <w:b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customStyle="1" w:styleId="Title0">
    <w:name w:val="Title 0"/>
    <w:basedOn w:val="BodyText"/>
    <w:next w:val="BodyText"/>
    <w:pPr>
      <w:keepNext/>
      <w:keepLines/>
      <w:spacing w:before="0" w:after="240"/>
      <w:jc w:val="center"/>
    </w:pPr>
    <w:rPr>
      <w:rFonts w:ascii="Times New Roman Bold" w:hAnsi="Times New Roman Bold"/>
      <w:b/>
      <w:caps/>
    </w:rPr>
  </w:style>
  <w:style w:type="paragraph" w:customStyle="1" w:styleId="BaseParagraph">
    <w:name w:val="Base Paragraph"/>
    <w:basedOn w:val="Normal"/>
    <w:pPr>
      <w:spacing w:before="240"/>
    </w:pPr>
  </w:style>
  <w:style w:type="paragraph" w:styleId="BodyTextFirstIndent">
    <w:name w:val="Body Text First Indent"/>
    <w:basedOn w:val="BodyText"/>
    <w:pPr>
      <w:ind w:firstLine="1440"/>
    </w:pPr>
  </w:style>
  <w:style w:type="paragraph" w:styleId="BodyTextIndent">
    <w:name w:val="Body Text Indent"/>
    <w:basedOn w:val="BodyText"/>
    <w:pPr>
      <w:ind w:left="720"/>
    </w:pPr>
  </w:style>
  <w:style w:type="paragraph" w:customStyle="1" w:styleId="DirectLine">
    <w:name w:val="Direct Line"/>
    <w:basedOn w:val="BodyTextLeft"/>
    <w:pPr>
      <w:spacing w:before="0"/>
    </w:pPr>
    <w:rPr>
      <w:sz w:val="18"/>
    </w:rPr>
  </w:style>
  <w:style w:type="paragraph" w:styleId="BodyTextIndent2">
    <w:name w:val="Body Text Indent 2"/>
    <w:basedOn w:val="BodyText"/>
    <w:pPr>
      <w:ind w:left="1440"/>
    </w:pPr>
  </w:style>
  <w:style w:type="paragraph" w:styleId="BodyTextIndent3">
    <w:name w:val="Body Text Indent 3"/>
    <w:basedOn w:val="BodyText"/>
    <w:pPr>
      <w:ind w:left="2160"/>
    </w:pPr>
  </w:style>
  <w:style w:type="paragraph" w:customStyle="1" w:styleId="BodyTextLeft">
    <w:name w:val="Body Text Left"/>
    <w:basedOn w:val="BodyText"/>
    <w:pPr>
      <w:jc w:val="left"/>
    </w:pPr>
  </w:style>
  <w:style w:type="paragraph" w:styleId="Closing">
    <w:name w:val="Closing"/>
    <w:basedOn w:val="BaseParagraph"/>
    <w:next w:val="BodyText"/>
    <w:pPr>
      <w:keepNext/>
      <w:keepLines/>
    </w:pPr>
  </w:style>
  <w:style w:type="paragraph" w:customStyle="1" w:styleId="DeliveryLine">
    <w:name w:val="Delivery Line"/>
    <w:basedOn w:val="BaseParagraph"/>
    <w:next w:val="BodyText"/>
    <w:pPr>
      <w:tabs>
        <w:tab w:val="left" w:pos="5040"/>
      </w:tabs>
      <w:jc w:val="right"/>
    </w:pPr>
    <w:rPr>
      <w:caps/>
    </w:rPr>
  </w:style>
  <w:style w:type="paragraph" w:customStyle="1" w:styleId="draftdatestamp">
    <w:name w:val="draftdatestamp"/>
    <w:pPr>
      <w:spacing w:after="240"/>
    </w:pPr>
    <w:rPr>
      <w:sz w:val="24"/>
      <w:lang w:val="en-CA"/>
    </w:rPr>
  </w:style>
  <w:style w:type="paragraph" w:styleId="Index1">
    <w:name w:val="index 1"/>
    <w:basedOn w:val="Normal"/>
    <w:next w:val="Normal"/>
    <w:semiHidden/>
    <w:pPr>
      <w:ind w:left="240" w:hanging="240"/>
    </w:pPr>
    <w:rPr>
      <w:rFonts w:ascii="Arial" w:hAnsi="Arial"/>
      <w:sz w:val="22"/>
    </w:rPr>
  </w:style>
  <w:style w:type="paragraph" w:styleId="EnvelopeAddress">
    <w:name w:val="envelope address"/>
    <w:basedOn w:val="Normal"/>
    <w:pPr>
      <w:framePr w:w="7920" w:h="2728" w:hRule="exact" w:hSpace="180" w:wrap="auto" w:vAnchor="page" w:hAnchor="page" w:xAlign="center" w:y="2445"/>
      <w:spacing w:line="260" w:lineRule="exact"/>
      <w:ind w:left="2880"/>
    </w:pPr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customStyle="1" w:styleId="InsideAddress">
    <w:name w:val="InsideAddress"/>
    <w:basedOn w:val="BaseParagraph"/>
    <w:next w:val="BodyText"/>
  </w:style>
  <w:style w:type="paragraph" w:styleId="Index2">
    <w:name w:val="index 2"/>
    <w:basedOn w:val="Normal"/>
    <w:next w:val="Normal"/>
    <w:semiHidden/>
    <w:pPr>
      <w:ind w:left="440" w:hanging="220"/>
    </w:pPr>
    <w:rPr>
      <w:rFonts w:ascii="Arial" w:hAnsi="Arial"/>
      <w:sz w:val="22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CA"/>
    </w:rPr>
  </w:style>
  <w:style w:type="paragraph" w:styleId="List">
    <w:name w:val="List"/>
    <w:basedOn w:val="BodyText"/>
    <w:pPr>
      <w:numPr>
        <w:numId w:val="22"/>
      </w:numPr>
      <w:jc w:val="left"/>
    </w:pPr>
  </w:style>
  <w:style w:type="paragraph" w:customStyle="1" w:styleId="ReLine">
    <w:name w:val="Re: Line"/>
    <w:basedOn w:val="BaseParagraph"/>
    <w:next w:val="BodyText"/>
    <w:pPr>
      <w:ind w:left="720" w:right="4680" w:hanging="720"/>
    </w:pPr>
    <w:rPr>
      <w:rFonts w:ascii="Times New Roman Bold" w:hAnsi="Times New Roman Bold"/>
      <w:b/>
    </w:rPr>
  </w:style>
  <w:style w:type="paragraph" w:customStyle="1" w:styleId="Referto">
    <w:name w:val="Refer to"/>
    <w:basedOn w:val="BaseParagraph"/>
    <w:next w:val="BodyText"/>
    <w:pPr>
      <w:spacing w:before="120"/>
      <w:ind w:left="1800"/>
    </w:pPr>
  </w:style>
  <w:style w:type="paragraph" w:styleId="Salutation">
    <w:name w:val="Salutation"/>
    <w:basedOn w:val="Normal"/>
    <w:next w:val="Normal"/>
  </w:style>
  <w:style w:type="paragraph" w:customStyle="1" w:styleId="FileNumber">
    <w:name w:val="File Number"/>
    <w:basedOn w:val="BodyText"/>
    <w:pPr>
      <w:ind w:left="5040"/>
      <w:jc w:val="left"/>
    </w:pPr>
  </w:style>
  <w:style w:type="paragraph" w:customStyle="1" w:styleId="DocID">
    <w:name w:val="Doc ID"/>
    <w:basedOn w:val="BaseParagraph"/>
    <w:pPr>
      <w:spacing w:before="0"/>
    </w:pPr>
    <w:rPr>
      <w:sz w:val="20"/>
    </w:rPr>
  </w:style>
  <w:style w:type="paragraph" w:customStyle="1" w:styleId="Enclosures">
    <w:name w:val="Enclosures"/>
    <w:basedOn w:val="BaseParagraph"/>
    <w:pPr>
      <w:spacing w:before="120"/>
    </w:pPr>
    <w:rPr>
      <w:sz w:val="20"/>
    </w:rPr>
  </w:style>
  <w:style w:type="paragraph" w:customStyle="1" w:styleId="Refinitials">
    <w:name w:val="Ref initials"/>
    <w:basedOn w:val="BaseParagraph"/>
    <w:next w:val="Enclosures"/>
    <w:rPr>
      <w:sz w:val="20"/>
    </w:rPr>
  </w:style>
  <w:style w:type="paragraph" w:styleId="Signature">
    <w:name w:val="Signature"/>
    <w:basedOn w:val="Normal"/>
    <w:pPr>
      <w:ind w:left="4320"/>
    </w:pPr>
  </w:style>
  <w:style w:type="paragraph" w:styleId="Index3">
    <w:name w:val="index 3"/>
    <w:basedOn w:val="Normal"/>
    <w:next w:val="Normal"/>
    <w:semiHidden/>
    <w:pPr>
      <w:ind w:left="660" w:hanging="220"/>
    </w:pPr>
    <w:rPr>
      <w:rFonts w:ascii="Arial" w:hAnsi="Arial"/>
      <w:sz w:val="22"/>
    </w:rPr>
  </w:style>
  <w:style w:type="paragraph" w:styleId="Index4">
    <w:name w:val="index 4"/>
    <w:basedOn w:val="Normal"/>
    <w:next w:val="Normal"/>
    <w:semiHidden/>
    <w:pPr>
      <w:ind w:left="880" w:hanging="220"/>
    </w:pPr>
    <w:rPr>
      <w:rFonts w:ascii="Arial" w:hAnsi="Arial"/>
      <w:sz w:val="22"/>
    </w:rPr>
  </w:style>
  <w:style w:type="paragraph" w:styleId="Index5">
    <w:name w:val="index 5"/>
    <w:basedOn w:val="Normal"/>
    <w:next w:val="Normal"/>
    <w:semiHidden/>
    <w:pPr>
      <w:ind w:left="1100" w:hanging="220"/>
    </w:pPr>
    <w:rPr>
      <w:rFonts w:ascii="Arial" w:hAnsi="Arial"/>
      <w:sz w:val="22"/>
    </w:rPr>
  </w:style>
  <w:style w:type="paragraph" w:styleId="Index6">
    <w:name w:val="index 6"/>
    <w:basedOn w:val="Normal"/>
    <w:next w:val="Normal"/>
    <w:semiHidden/>
    <w:pPr>
      <w:ind w:left="1320" w:hanging="220"/>
    </w:pPr>
    <w:rPr>
      <w:rFonts w:ascii="Arial" w:hAnsi="Arial"/>
      <w:sz w:val="22"/>
    </w:rPr>
  </w:style>
  <w:style w:type="paragraph" w:styleId="Index7">
    <w:name w:val="index 7"/>
    <w:basedOn w:val="Normal"/>
    <w:next w:val="Normal"/>
    <w:semiHidden/>
    <w:pPr>
      <w:ind w:left="1540" w:hanging="220"/>
    </w:pPr>
    <w:rPr>
      <w:rFonts w:ascii="Arial" w:hAnsi="Arial"/>
      <w:sz w:val="22"/>
    </w:rPr>
  </w:style>
  <w:style w:type="paragraph" w:styleId="Index8">
    <w:name w:val="index 8"/>
    <w:basedOn w:val="Normal"/>
    <w:next w:val="Normal"/>
    <w:semiHidden/>
    <w:pPr>
      <w:ind w:left="1760" w:hanging="220"/>
    </w:pPr>
    <w:rPr>
      <w:rFonts w:ascii="Arial" w:hAnsi="Arial"/>
      <w:sz w:val="22"/>
    </w:rPr>
  </w:style>
  <w:style w:type="paragraph" w:styleId="Index9">
    <w:name w:val="index 9"/>
    <w:basedOn w:val="Normal"/>
    <w:next w:val="Normal"/>
    <w:semiHidden/>
    <w:pPr>
      <w:ind w:left="1980" w:hanging="220"/>
    </w:pPr>
    <w:rPr>
      <w:rFonts w:ascii="Arial" w:hAnsi="Arial"/>
      <w:sz w:val="22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spacing w:before="240"/>
      <w:ind w:left="720" w:right="1440" w:hanging="720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1440" w:right="1440" w:hanging="720"/>
    </w:pPr>
  </w:style>
  <w:style w:type="paragraph" w:styleId="TOC3">
    <w:name w:val="toc 3"/>
    <w:basedOn w:val="Normal"/>
    <w:next w:val="Normal"/>
    <w:semiHidden/>
    <w:pPr>
      <w:tabs>
        <w:tab w:val="left" w:pos="2160"/>
        <w:tab w:val="right" w:leader="dot" w:pos="9360"/>
      </w:tabs>
      <w:ind w:left="2160" w:right="1440" w:hanging="720"/>
    </w:pPr>
  </w:style>
  <w:style w:type="paragraph" w:styleId="TOC4">
    <w:name w:val="toc 4"/>
    <w:basedOn w:val="Normal"/>
    <w:next w:val="Normal"/>
    <w:semiHidden/>
    <w:pPr>
      <w:ind w:left="660"/>
    </w:pPr>
    <w:rPr>
      <w:rFonts w:ascii="Arial" w:hAnsi="Arial"/>
      <w:sz w:val="22"/>
    </w:rPr>
  </w:style>
  <w:style w:type="paragraph" w:styleId="TOC5">
    <w:name w:val="toc 5"/>
    <w:basedOn w:val="Normal"/>
    <w:next w:val="Normal"/>
    <w:semiHidden/>
    <w:pPr>
      <w:ind w:left="880"/>
    </w:pPr>
    <w:rPr>
      <w:rFonts w:ascii="Arial" w:hAnsi="Arial"/>
      <w:sz w:val="22"/>
    </w:rPr>
  </w:style>
  <w:style w:type="paragraph" w:styleId="TOC6">
    <w:name w:val="toc 6"/>
    <w:basedOn w:val="Normal"/>
    <w:next w:val="Normal"/>
    <w:semiHidden/>
    <w:pPr>
      <w:ind w:left="1100"/>
    </w:pPr>
    <w:rPr>
      <w:rFonts w:ascii="Arial" w:hAnsi="Arial"/>
      <w:sz w:val="22"/>
    </w:rPr>
  </w:style>
  <w:style w:type="paragraph" w:styleId="TOC7">
    <w:name w:val="toc 7"/>
    <w:basedOn w:val="Normal"/>
    <w:next w:val="Normal"/>
    <w:semiHidden/>
    <w:pPr>
      <w:ind w:left="1320"/>
    </w:pPr>
    <w:rPr>
      <w:rFonts w:ascii="Arial" w:hAnsi="Arial"/>
      <w:sz w:val="22"/>
    </w:rPr>
  </w:style>
  <w:style w:type="paragraph" w:styleId="TOC8">
    <w:name w:val="toc 8"/>
    <w:basedOn w:val="Normal"/>
    <w:next w:val="Normal"/>
    <w:semiHidden/>
    <w:pPr>
      <w:ind w:left="1540"/>
    </w:pPr>
    <w:rPr>
      <w:rFonts w:ascii="Arial" w:hAnsi="Arial"/>
      <w:sz w:val="22"/>
    </w:rPr>
  </w:style>
  <w:style w:type="paragraph" w:styleId="TOC9">
    <w:name w:val="toc 9"/>
    <w:basedOn w:val="Normal"/>
    <w:next w:val="Normal"/>
    <w:semiHidden/>
    <w:pPr>
      <w:ind w:left="1760"/>
    </w:pPr>
    <w:rPr>
      <w:rFonts w:ascii="Arial" w:hAnsi="Arial"/>
      <w:sz w:val="22"/>
    </w:rPr>
  </w:style>
  <w:style w:type="paragraph" w:customStyle="1" w:styleId="Recital1">
    <w:name w:val="Recital 1"/>
    <w:basedOn w:val="BodyText"/>
    <w:pPr>
      <w:numPr>
        <w:numId w:val="19"/>
      </w:numPr>
    </w:pPr>
  </w:style>
  <w:style w:type="paragraph" w:customStyle="1" w:styleId="Parties-FullNames">
    <w:name w:val="Parties - Full Names"/>
    <w:basedOn w:val="BaseParagraph"/>
    <w:next w:val="Parties-Abbreviations"/>
    <w:pPr>
      <w:ind w:left="1440" w:right="1440"/>
      <w:jc w:val="both"/>
    </w:pPr>
  </w:style>
  <w:style w:type="paragraph" w:customStyle="1" w:styleId="Recital2">
    <w:name w:val="Recital 2"/>
    <w:basedOn w:val="BodyText"/>
    <w:pPr>
      <w:numPr>
        <w:ilvl w:val="1"/>
        <w:numId w:val="20"/>
      </w:numPr>
    </w:pPr>
  </w:style>
  <w:style w:type="paragraph" w:customStyle="1" w:styleId="Recital3">
    <w:name w:val="Recital 3"/>
    <w:basedOn w:val="BodyText"/>
    <w:pPr>
      <w:numPr>
        <w:ilvl w:val="2"/>
        <w:numId w:val="21"/>
      </w:numPr>
    </w:pPr>
  </w:style>
  <w:style w:type="paragraph" w:styleId="List2">
    <w:name w:val="List 2"/>
    <w:basedOn w:val="BodyText"/>
    <w:pPr>
      <w:numPr>
        <w:ilvl w:val="1"/>
        <w:numId w:val="22"/>
      </w:numPr>
      <w:jc w:val="left"/>
    </w:pPr>
  </w:style>
  <w:style w:type="paragraph" w:styleId="List3">
    <w:name w:val="List 3"/>
    <w:basedOn w:val="BodyText"/>
    <w:pPr>
      <w:numPr>
        <w:ilvl w:val="2"/>
        <w:numId w:val="22"/>
      </w:numPr>
    </w:pPr>
  </w:style>
  <w:style w:type="paragraph" w:styleId="List4">
    <w:name w:val="List 4"/>
    <w:basedOn w:val="BodyText"/>
    <w:pPr>
      <w:numPr>
        <w:ilvl w:val="3"/>
        <w:numId w:val="22"/>
      </w:numPr>
    </w:pPr>
  </w:style>
  <w:style w:type="paragraph" w:styleId="List5">
    <w:name w:val="List 5"/>
    <w:basedOn w:val="BodyText"/>
    <w:pPr>
      <w:numPr>
        <w:ilvl w:val="4"/>
        <w:numId w:val="22"/>
      </w:numPr>
    </w:pPr>
  </w:style>
  <w:style w:type="paragraph" w:styleId="BalloonText">
    <w:name w:val="Balloon Text"/>
    <w:basedOn w:val="Normal"/>
    <w:semiHidden/>
    <w:rsid w:val="00287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OI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1</TotalTime>
  <Pages>1</Pages>
  <Words>97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TSX Venture Exchange Corporate Finance Manual - Appendix 3A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TSX Venture Exchange Corporate Finance Manual - Appendix 3A</dc:title>
  <dc:subject/>
  <dc:creator>TSX Group Inc.</dc:creator>
  <cp:keywords/>
  <dc:description/>
  <cp:lastModifiedBy>TMX Group Limited</cp:lastModifiedBy>
  <cp:revision>5</cp:revision>
  <cp:lastPrinted>2009-08-27T20:04:00Z</cp:lastPrinted>
  <dcterms:created xsi:type="dcterms:W3CDTF">2023-07-25T20:46:00Z</dcterms:created>
  <dcterms:modified xsi:type="dcterms:W3CDTF">2024-05-31T17:40:00Z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3214.001\0125</vt:lpwstr>
  </property>
</Properties>
</file>